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A6" w:rsidRDefault="003325A6" w:rsidP="003325A6">
      <w:pPr>
        <w:pStyle w:val="Default"/>
        <w:adjustRightInd w:val="0"/>
        <w:spacing w:after="240"/>
        <w:rPr>
          <w:b/>
          <w:color w:val="auto"/>
          <w:sz w:val="22"/>
          <w:szCs w:val="22"/>
        </w:rPr>
      </w:pPr>
      <w:bookmarkStart w:id="0" w:name="_GoBack"/>
      <w:r w:rsidRPr="00CB4F1C">
        <w:rPr>
          <w:b/>
          <w:color w:val="auto"/>
          <w:sz w:val="22"/>
          <w:szCs w:val="22"/>
        </w:rPr>
        <w:t xml:space="preserve">Balanço hídrico </w:t>
      </w:r>
      <w:proofErr w:type="spellStart"/>
      <w:r w:rsidRPr="00CB4F1C">
        <w:rPr>
          <w:b/>
          <w:color w:val="auto"/>
          <w:sz w:val="22"/>
          <w:szCs w:val="22"/>
        </w:rPr>
        <w:t>quali</w:t>
      </w:r>
      <w:proofErr w:type="spellEnd"/>
      <w:r w:rsidRPr="00CB4F1C">
        <w:rPr>
          <w:b/>
          <w:color w:val="auto"/>
          <w:sz w:val="22"/>
          <w:szCs w:val="22"/>
        </w:rPr>
        <w:t>-quantitativo</w:t>
      </w:r>
      <w:bookmarkEnd w:id="0"/>
      <w:r>
        <w:rPr>
          <w:b/>
          <w:color w:val="auto"/>
          <w:sz w:val="22"/>
          <w:szCs w:val="22"/>
        </w:rPr>
        <w:t>:</w:t>
      </w:r>
    </w:p>
    <w:p w:rsidR="003325A6" w:rsidRPr="00CB4F1C" w:rsidRDefault="003325A6" w:rsidP="003325A6">
      <w:pPr>
        <w:pStyle w:val="Pa11"/>
        <w:spacing w:before="280"/>
        <w:jc w:val="both"/>
        <w:rPr>
          <w:sz w:val="22"/>
          <w:szCs w:val="22"/>
        </w:rPr>
      </w:pPr>
      <w:r w:rsidRPr="00CB4F1C">
        <w:rPr>
          <w:sz w:val="22"/>
          <w:szCs w:val="22"/>
        </w:rPr>
        <w:t>A Lei nº 9.433/1997, no seu artigo 3º, define a gestão sistemática dos recursos hídricos sem disso</w:t>
      </w:r>
      <w:r w:rsidRPr="00CB4F1C">
        <w:rPr>
          <w:sz w:val="22"/>
          <w:szCs w:val="22"/>
        </w:rPr>
        <w:softHyphen/>
        <w:t xml:space="preserve">ciação dos aspectos de quantidade e qualidade como uma das diretrizes para implementação da Política Nacional de Recursos Hídricos. </w:t>
      </w:r>
    </w:p>
    <w:p w:rsidR="003325A6" w:rsidRPr="00CB4F1C" w:rsidRDefault="003325A6" w:rsidP="003325A6">
      <w:pPr>
        <w:pStyle w:val="Pa11"/>
        <w:spacing w:before="280"/>
        <w:jc w:val="both"/>
        <w:rPr>
          <w:sz w:val="22"/>
          <w:szCs w:val="22"/>
        </w:rPr>
      </w:pPr>
      <w:r w:rsidRPr="00CB4F1C">
        <w:rPr>
          <w:sz w:val="22"/>
          <w:szCs w:val="22"/>
        </w:rPr>
        <w:t>Nesse sentido, realizou-se</w:t>
      </w:r>
      <w:r>
        <w:rPr>
          <w:sz w:val="22"/>
          <w:szCs w:val="22"/>
        </w:rPr>
        <w:t xml:space="preserve"> o</w:t>
      </w:r>
      <w:r w:rsidRPr="00CB4F1C">
        <w:rPr>
          <w:sz w:val="22"/>
          <w:szCs w:val="22"/>
        </w:rPr>
        <w:t xml:space="preserve"> diagnóstico das bacias críticas brasileiras, considerando, de forma integrada, a análise de criticidade sob o ponto de vista qualitativo e quantitativo. </w:t>
      </w:r>
    </w:p>
    <w:p w:rsidR="003325A6" w:rsidRPr="00CB4F1C" w:rsidRDefault="003325A6" w:rsidP="003325A6">
      <w:pPr>
        <w:pStyle w:val="Pa11"/>
        <w:spacing w:before="280"/>
        <w:jc w:val="both"/>
        <w:rPr>
          <w:sz w:val="22"/>
          <w:szCs w:val="22"/>
        </w:rPr>
      </w:pPr>
      <w:r w:rsidRPr="00CB4F1C">
        <w:rPr>
          <w:sz w:val="22"/>
          <w:szCs w:val="22"/>
        </w:rPr>
        <w:t xml:space="preserve">Para determinar a criticidade qualitativa, utilizou-se o indicador de capacidade de assimilação dos corpos d’água. O indicador utilizado na análise quantitativa representa a relação entre a demanda consuntiva (vazão de retirada) e a disponibilidade hídrica dos rios. O </w:t>
      </w:r>
      <w:r>
        <w:rPr>
          <w:sz w:val="22"/>
          <w:szCs w:val="22"/>
        </w:rPr>
        <w:t xml:space="preserve">campo “Classe” do </w:t>
      </w:r>
      <w:proofErr w:type="spellStart"/>
      <w:r>
        <w:rPr>
          <w:sz w:val="22"/>
          <w:szCs w:val="22"/>
        </w:rPr>
        <w:t>shape</w:t>
      </w:r>
      <w:proofErr w:type="spellEnd"/>
      <w:r>
        <w:rPr>
          <w:sz w:val="22"/>
          <w:szCs w:val="22"/>
        </w:rPr>
        <w:t xml:space="preserve"> file mostra a classificação de cada trecho, segundo essa análise integrada. A metodologia utilizada encontra-se no Relatório de Conjuntura dos Recursos Hídricos – 2013, disponível no sítio eletrônico da ANA</w:t>
      </w:r>
      <w:r w:rsidRPr="00CB4F1C">
        <w:rPr>
          <w:sz w:val="22"/>
          <w:szCs w:val="22"/>
        </w:rPr>
        <w:t>.</w:t>
      </w:r>
    </w:p>
    <w:p w:rsidR="00012185" w:rsidRPr="003325A6" w:rsidRDefault="00012185" w:rsidP="003325A6"/>
    <w:sectPr w:rsidR="00012185" w:rsidRPr="00332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D03DC"/>
    <w:multiLevelType w:val="hybridMultilevel"/>
    <w:tmpl w:val="3068C9C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2"/>
    <w:rsid w:val="00012185"/>
    <w:rsid w:val="003325A6"/>
    <w:rsid w:val="00463E1B"/>
    <w:rsid w:val="00644D5E"/>
    <w:rsid w:val="008E2C22"/>
    <w:rsid w:val="00C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614D-3CA8-47C8-9BB7-0BE65D8C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463E1B"/>
    <w:pPr>
      <w:autoSpaceDE w:val="0"/>
      <w:autoSpaceDN w:val="0"/>
      <w:spacing w:after="0" w:line="240" w:lineRule="auto"/>
    </w:pPr>
    <w:rPr>
      <w:rFonts w:ascii="Helvetica LT Std" w:hAnsi="Helvetica LT Std" w:cs="Times New Roman"/>
      <w:color w:val="000000"/>
      <w:sz w:val="24"/>
      <w:szCs w:val="24"/>
      <w:lang w:eastAsia="pt-BR"/>
    </w:rPr>
  </w:style>
  <w:style w:type="paragraph" w:customStyle="1" w:styleId="Pa11">
    <w:name w:val="Pa11"/>
    <w:basedOn w:val="Normal"/>
    <w:uiPriority w:val="99"/>
    <w:rsid w:val="00463E1B"/>
    <w:pPr>
      <w:autoSpaceDE w:val="0"/>
      <w:autoSpaceDN w:val="0"/>
      <w:spacing w:after="0" w:line="201" w:lineRule="atLeast"/>
    </w:pPr>
    <w:rPr>
      <w:rFonts w:ascii="Helvetica LT Std" w:hAnsi="Helvetica LT Std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Assumpção Costa Ferreira</dc:creator>
  <cp:keywords/>
  <dc:description/>
  <cp:lastModifiedBy>Daniel Assumpção Costa Ferreira</cp:lastModifiedBy>
  <cp:revision>2</cp:revision>
  <dcterms:created xsi:type="dcterms:W3CDTF">2015-07-21T13:56:00Z</dcterms:created>
  <dcterms:modified xsi:type="dcterms:W3CDTF">2015-07-21T13:56:00Z</dcterms:modified>
</cp:coreProperties>
</file>